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73E74"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</w:rPr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1</w:t>
      </w:r>
    </w:p>
    <w:p w14:paraId="0C5FC6F0">
      <w:pPr>
        <w:widowControl/>
        <w:jc w:val="center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综合素质能力评分细则</w:t>
      </w:r>
    </w:p>
    <w:p w14:paraId="14FC07E9">
      <w:pPr>
        <w:widowControl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综合素质与能力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（项目G）分数由基本分、加分项、扣分项三部分组成，基本分70分。加分项包括校园文化活动、志愿服务、荣誉称号、学生工作等，加分项不设上限，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</w:rPr>
        <w:t>但同一项目只按最高分计算一次，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总分超过100分按100分计算。扣分项包括违反校规校纪、校院规章制度等，扣分项在基本分中扣除，扣分需通过重修补回，每学年每人仅有一次重修机会，重修以公益劳动形式进行。基本分低于60分者和考试作弊者，取消该学年的评奖评优资格。</w:t>
      </w:r>
    </w:p>
    <w:p w14:paraId="0FBC4D07">
      <w:pPr>
        <w:widowControl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一、综合素质能力得分</w:t>
      </w:r>
    </w:p>
    <w:p w14:paraId="127B8A27">
      <w:pPr>
        <w:widowControl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1.文艺、体育竞赛及校园文化活动加分</w:t>
      </w:r>
    </w:p>
    <w:p w14:paraId="11B6F2EE">
      <w:pPr>
        <w:widowControl/>
        <w:ind w:firstLine="480" w:firstLineChars="200"/>
        <w:jc w:val="center"/>
        <w:rPr>
          <w:rFonts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>附表 1-1 校园文化活动加分标准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2CA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009D0419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奖励类型</w:t>
            </w:r>
          </w:p>
        </w:tc>
        <w:tc>
          <w:tcPr>
            <w:tcW w:w="1704" w:type="dxa"/>
          </w:tcPr>
          <w:p w14:paraId="43092616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一等奖</w:t>
            </w:r>
          </w:p>
        </w:tc>
        <w:tc>
          <w:tcPr>
            <w:tcW w:w="1704" w:type="dxa"/>
          </w:tcPr>
          <w:p w14:paraId="41E55B33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二等奖</w:t>
            </w:r>
          </w:p>
        </w:tc>
        <w:tc>
          <w:tcPr>
            <w:tcW w:w="1705" w:type="dxa"/>
          </w:tcPr>
          <w:p w14:paraId="50B910AC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三等奖</w:t>
            </w:r>
          </w:p>
        </w:tc>
        <w:tc>
          <w:tcPr>
            <w:tcW w:w="1705" w:type="dxa"/>
          </w:tcPr>
          <w:p w14:paraId="42EC4A42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参与奖</w:t>
            </w:r>
          </w:p>
        </w:tc>
      </w:tr>
      <w:tr w14:paraId="1F040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06EB5C53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1704" w:type="dxa"/>
          </w:tcPr>
          <w:p w14:paraId="2ED57383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30</w:t>
            </w:r>
          </w:p>
        </w:tc>
        <w:tc>
          <w:tcPr>
            <w:tcW w:w="1704" w:type="dxa"/>
          </w:tcPr>
          <w:p w14:paraId="2CC8DE1A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1705" w:type="dxa"/>
          </w:tcPr>
          <w:p w14:paraId="1E5AB416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1705" w:type="dxa"/>
          </w:tcPr>
          <w:p w14:paraId="50073AE3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5</w:t>
            </w:r>
          </w:p>
        </w:tc>
      </w:tr>
      <w:tr w14:paraId="0104E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267599E6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1704" w:type="dxa"/>
          </w:tcPr>
          <w:p w14:paraId="2C9F1BCC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1704" w:type="dxa"/>
          </w:tcPr>
          <w:p w14:paraId="43FCA37C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705" w:type="dxa"/>
          </w:tcPr>
          <w:p w14:paraId="3F1D6CE9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705" w:type="dxa"/>
          </w:tcPr>
          <w:p w14:paraId="6FEB6EB1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3</w:t>
            </w:r>
          </w:p>
        </w:tc>
      </w:tr>
      <w:tr w14:paraId="73787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5F4BBE41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市级</w:t>
            </w:r>
          </w:p>
        </w:tc>
        <w:tc>
          <w:tcPr>
            <w:tcW w:w="1704" w:type="dxa"/>
          </w:tcPr>
          <w:p w14:paraId="3D57D24B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704" w:type="dxa"/>
          </w:tcPr>
          <w:p w14:paraId="78F74229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705" w:type="dxa"/>
          </w:tcPr>
          <w:p w14:paraId="624CA1E7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705" w:type="dxa"/>
          </w:tcPr>
          <w:p w14:paraId="33C96420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1.5</w:t>
            </w:r>
          </w:p>
        </w:tc>
      </w:tr>
      <w:tr w14:paraId="7C16B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31843D67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704" w:type="dxa"/>
          </w:tcPr>
          <w:p w14:paraId="303628C1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704" w:type="dxa"/>
          </w:tcPr>
          <w:p w14:paraId="2BEA6385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705" w:type="dxa"/>
          </w:tcPr>
          <w:p w14:paraId="0A86E98A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705" w:type="dxa"/>
          </w:tcPr>
          <w:p w14:paraId="20033EE6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</w:t>
            </w:r>
          </w:p>
        </w:tc>
      </w:tr>
      <w:tr w14:paraId="56111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78B1A554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院级</w:t>
            </w:r>
          </w:p>
        </w:tc>
        <w:tc>
          <w:tcPr>
            <w:tcW w:w="1704" w:type="dxa"/>
          </w:tcPr>
          <w:p w14:paraId="36F98446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704" w:type="dxa"/>
          </w:tcPr>
          <w:p w14:paraId="13745FB5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705" w:type="dxa"/>
          </w:tcPr>
          <w:p w14:paraId="6560409B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705" w:type="dxa"/>
          </w:tcPr>
          <w:p w14:paraId="6EE1142F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0.5</w:t>
            </w:r>
          </w:p>
        </w:tc>
      </w:tr>
    </w:tbl>
    <w:p w14:paraId="7965A05A">
      <w:pPr>
        <w:widowControl/>
        <w:jc w:val="left"/>
        <w:rPr>
          <w:sz w:val="24"/>
        </w:rPr>
      </w:pPr>
      <w:r>
        <w:rPr>
          <w:rFonts w:ascii="仿宋" w:hAnsi="仿宋" w:eastAsia="仿宋" w:cs="仿宋"/>
          <w:color w:val="000000"/>
          <w:kern w:val="0"/>
          <w:sz w:val="24"/>
        </w:rPr>
        <w:t>注：Ⅰ．校园文化活动范围为学校认定的活动，获奖加分不区分个人和集体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；</w:t>
      </w:r>
    </w:p>
    <w:p w14:paraId="0D9AB58E">
      <w:pPr>
        <w:widowControl/>
        <w:ind w:firstLine="480" w:firstLineChars="200"/>
        <w:jc w:val="left"/>
        <w:rPr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Ⅱ．参加学习活动或作为活动观众，每次加1分；</w:t>
      </w:r>
    </w:p>
    <w:p w14:paraId="2BFD82CD">
      <w:pPr>
        <w:widowControl/>
        <w:ind w:firstLine="48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Ⅲ．按时参加校运动会院队列、广播体操、集体舞等，按时参加训练并坚持到最后，按实际通知加分。参加文艺体育项目没有排名（如趣味运动会、迎新晚会等），按参与奖计算。</w:t>
      </w:r>
    </w:p>
    <w:p w14:paraId="0BE2C6DB">
      <w:pPr>
        <w:widowControl/>
        <w:ind w:firstLine="640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</w:pPr>
    </w:p>
    <w:p w14:paraId="6F6E66D7">
      <w:pPr>
        <w:widowControl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2.志愿服务活动加分</w:t>
      </w:r>
    </w:p>
    <w:p w14:paraId="57E56E0B">
      <w:pPr>
        <w:widowControl/>
        <w:ind w:firstLine="480" w:firstLineChars="200"/>
        <w:jc w:val="center"/>
        <w:rPr>
          <w:rFonts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>附表 1-2 志愿服务活动加分标准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1EBD6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 w14:paraId="6EE82392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志愿服务等级</w:t>
            </w:r>
          </w:p>
        </w:tc>
        <w:tc>
          <w:tcPr>
            <w:tcW w:w="4261" w:type="dxa"/>
            <w:vAlign w:val="center"/>
          </w:tcPr>
          <w:p w14:paraId="6EE73BEB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加分标准</w:t>
            </w:r>
          </w:p>
        </w:tc>
      </w:tr>
      <w:tr w14:paraId="5C06D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 w14:paraId="0E34FD2A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国家级、省级、市级</w:t>
            </w:r>
          </w:p>
        </w:tc>
        <w:tc>
          <w:tcPr>
            <w:tcW w:w="4261" w:type="dxa"/>
            <w:vAlign w:val="center"/>
          </w:tcPr>
          <w:p w14:paraId="4D732D0A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3</w:t>
            </w:r>
          </w:p>
        </w:tc>
      </w:tr>
      <w:tr w14:paraId="50A29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 w14:paraId="6D778745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校级、院级</w:t>
            </w:r>
          </w:p>
        </w:tc>
        <w:tc>
          <w:tcPr>
            <w:tcW w:w="4261" w:type="dxa"/>
            <w:vAlign w:val="center"/>
          </w:tcPr>
          <w:p w14:paraId="41B3CF9D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</w:t>
            </w:r>
          </w:p>
        </w:tc>
      </w:tr>
      <w:tr w14:paraId="78563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 w14:paraId="40FB11DA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扫雪</w:t>
            </w:r>
          </w:p>
        </w:tc>
        <w:tc>
          <w:tcPr>
            <w:tcW w:w="4261" w:type="dxa"/>
            <w:vAlign w:val="center"/>
          </w:tcPr>
          <w:p w14:paraId="09519B48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1/次</w:t>
            </w:r>
          </w:p>
        </w:tc>
      </w:tr>
    </w:tbl>
    <w:p w14:paraId="39A47216">
      <w:pPr>
        <w:widowControl/>
        <w:jc w:val="left"/>
        <w:rPr>
          <w:sz w:val="24"/>
        </w:rPr>
      </w:pPr>
      <w:r>
        <w:rPr>
          <w:rFonts w:ascii="仿宋" w:hAnsi="仿宋" w:eastAsia="仿宋" w:cs="仿宋"/>
          <w:color w:val="000000"/>
          <w:kern w:val="0"/>
          <w:sz w:val="24"/>
        </w:rPr>
        <w:t>注：</w:t>
      </w:r>
      <w:r>
        <w:rPr>
          <w:rFonts w:hint="eastAsia" w:ascii="仿宋" w:hAnsi="仿宋" w:eastAsia="仿宋" w:cs="仿宋"/>
          <w:color w:val="000000"/>
          <w:kern w:val="0"/>
          <w:sz w:val="24"/>
        </w:rPr>
        <w:t>所参与的志愿活动需经由学校各部门、各院系认定或委托。所有评定加分均以校、院记录认可或本人提交的证书或证明材料为准。</w:t>
      </w:r>
    </w:p>
    <w:p w14:paraId="71A1C293">
      <w:pPr>
        <w:widowControl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</w:p>
    <w:p w14:paraId="427A8748">
      <w:pPr>
        <w:widowControl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 xml:space="preserve">3.荣誉称号加分 </w:t>
      </w:r>
    </w:p>
    <w:p w14:paraId="64D9F8EB">
      <w:pPr>
        <w:widowControl/>
        <w:ind w:firstLine="480" w:firstLineChars="200"/>
        <w:jc w:val="center"/>
        <w:rPr>
          <w:rFonts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 xml:space="preserve">附表1-3-1 集体荣誉称号加分标准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9"/>
        <w:gridCol w:w="1241"/>
        <w:gridCol w:w="1420"/>
        <w:gridCol w:w="1420"/>
        <w:gridCol w:w="1421"/>
        <w:gridCol w:w="1421"/>
      </w:tblGrid>
      <w:tr w14:paraId="5BE10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9" w:type="dxa"/>
            <w:vAlign w:val="center"/>
          </w:tcPr>
          <w:p w14:paraId="69131137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荣誉称号</w:t>
            </w:r>
          </w:p>
        </w:tc>
        <w:tc>
          <w:tcPr>
            <w:tcW w:w="1241" w:type="dxa"/>
            <w:vAlign w:val="center"/>
          </w:tcPr>
          <w:p w14:paraId="1E5A3231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1420" w:type="dxa"/>
            <w:vAlign w:val="center"/>
          </w:tcPr>
          <w:p w14:paraId="0F1C0181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1420" w:type="dxa"/>
            <w:vAlign w:val="center"/>
          </w:tcPr>
          <w:p w14:paraId="5B536D1E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市级</w:t>
            </w:r>
          </w:p>
        </w:tc>
        <w:tc>
          <w:tcPr>
            <w:tcW w:w="1421" w:type="dxa"/>
            <w:vAlign w:val="center"/>
          </w:tcPr>
          <w:p w14:paraId="63795C17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校级</w:t>
            </w:r>
          </w:p>
        </w:tc>
        <w:tc>
          <w:tcPr>
            <w:tcW w:w="1421" w:type="dxa"/>
            <w:vAlign w:val="center"/>
          </w:tcPr>
          <w:p w14:paraId="38238928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院级</w:t>
            </w:r>
          </w:p>
        </w:tc>
      </w:tr>
      <w:tr w14:paraId="1CD2E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9" w:type="dxa"/>
            <w:vAlign w:val="center"/>
          </w:tcPr>
          <w:p w14:paraId="243E039A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加分标准</w:t>
            </w:r>
          </w:p>
        </w:tc>
        <w:tc>
          <w:tcPr>
            <w:tcW w:w="1241" w:type="dxa"/>
            <w:vAlign w:val="center"/>
          </w:tcPr>
          <w:p w14:paraId="137FC8AD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1420" w:type="dxa"/>
            <w:vAlign w:val="center"/>
          </w:tcPr>
          <w:p w14:paraId="1A8102B2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420" w:type="dxa"/>
            <w:vAlign w:val="center"/>
          </w:tcPr>
          <w:p w14:paraId="4299E8F4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421" w:type="dxa"/>
            <w:vAlign w:val="center"/>
          </w:tcPr>
          <w:p w14:paraId="4410BD4E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421" w:type="dxa"/>
            <w:vAlign w:val="center"/>
          </w:tcPr>
          <w:p w14:paraId="13F48053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2</w:t>
            </w:r>
          </w:p>
        </w:tc>
      </w:tr>
    </w:tbl>
    <w:p w14:paraId="666856C4">
      <w:pPr>
        <w:widowControl/>
        <w:ind w:firstLine="560" w:firstLineChars="200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</w:rPr>
      </w:pPr>
    </w:p>
    <w:p w14:paraId="1504B006">
      <w:pPr>
        <w:jc w:val="center"/>
        <w:rPr>
          <w:rFonts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>附表1-3-2 个人荣誉称号加分标准</w:t>
      </w:r>
    </w:p>
    <w:tbl>
      <w:tblPr>
        <w:tblStyle w:val="5"/>
        <w:tblW w:w="8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1230"/>
        <w:gridCol w:w="882"/>
        <w:gridCol w:w="888"/>
        <w:gridCol w:w="1547"/>
        <w:gridCol w:w="1559"/>
        <w:gridCol w:w="960"/>
      </w:tblGrid>
      <w:tr w14:paraId="144F4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  <w:vAlign w:val="center"/>
          </w:tcPr>
          <w:p w14:paraId="1DAA6124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荣誉称号</w:t>
            </w:r>
          </w:p>
        </w:tc>
        <w:tc>
          <w:tcPr>
            <w:tcW w:w="1230" w:type="dxa"/>
            <w:vAlign w:val="center"/>
          </w:tcPr>
          <w:p w14:paraId="39C0BD16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国家级</w:t>
            </w:r>
          </w:p>
        </w:tc>
        <w:tc>
          <w:tcPr>
            <w:tcW w:w="882" w:type="dxa"/>
            <w:vAlign w:val="center"/>
          </w:tcPr>
          <w:p w14:paraId="574CDE15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省级</w:t>
            </w:r>
          </w:p>
        </w:tc>
        <w:tc>
          <w:tcPr>
            <w:tcW w:w="888" w:type="dxa"/>
            <w:vAlign w:val="center"/>
          </w:tcPr>
          <w:p w14:paraId="2C06062F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市级</w:t>
            </w:r>
          </w:p>
        </w:tc>
        <w:tc>
          <w:tcPr>
            <w:tcW w:w="1547" w:type="dxa"/>
            <w:vAlign w:val="center"/>
          </w:tcPr>
          <w:p w14:paraId="136B43A4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  <w:t xml:space="preserve">校级 </w:t>
            </w:r>
          </w:p>
          <w:p w14:paraId="2BD3E2E8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  <w:t xml:space="preserve">（优秀个人） </w:t>
            </w:r>
          </w:p>
          <w:p w14:paraId="6657BDD3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8B22964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  <w:t xml:space="preserve">校级 </w:t>
            </w:r>
          </w:p>
          <w:p w14:paraId="61AA28CF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  <w:t xml:space="preserve">（先进个人） </w:t>
            </w:r>
          </w:p>
          <w:p w14:paraId="6393F90A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60" w:type="dxa"/>
            <w:vAlign w:val="center"/>
          </w:tcPr>
          <w:p w14:paraId="4C7E012B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院级</w:t>
            </w:r>
          </w:p>
        </w:tc>
      </w:tr>
      <w:tr w14:paraId="473FA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  <w:vAlign w:val="center"/>
          </w:tcPr>
          <w:p w14:paraId="0F8123ED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加分标准</w:t>
            </w:r>
          </w:p>
        </w:tc>
        <w:tc>
          <w:tcPr>
            <w:tcW w:w="1230" w:type="dxa"/>
            <w:vAlign w:val="center"/>
          </w:tcPr>
          <w:p w14:paraId="05A9D892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882" w:type="dxa"/>
            <w:vAlign w:val="center"/>
          </w:tcPr>
          <w:p w14:paraId="6D65FD38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888" w:type="dxa"/>
            <w:vAlign w:val="center"/>
          </w:tcPr>
          <w:p w14:paraId="3BD0D9D6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547" w:type="dxa"/>
            <w:vAlign w:val="center"/>
          </w:tcPr>
          <w:p w14:paraId="277ACF34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559" w:type="dxa"/>
            <w:vAlign w:val="center"/>
          </w:tcPr>
          <w:p w14:paraId="1F126190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960" w:type="dxa"/>
            <w:vAlign w:val="center"/>
          </w:tcPr>
          <w:p w14:paraId="7B69149F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</w:t>
            </w:r>
          </w:p>
        </w:tc>
      </w:tr>
    </w:tbl>
    <w:p w14:paraId="3CD32586">
      <w:pPr>
        <w:widowControl/>
        <w:jc w:val="left"/>
        <w:rPr>
          <w:sz w:val="24"/>
        </w:rPr>
      </w:pPr>
      <w:r>
        <w:rPr>
          <w:rFonts w:ascii="仿宋" w:hAnsi="仿宋" w:eastAsia="仿宋" w:cs="仿宋"/>
          <w:color w:val="000000"/>
          <w:kern w:val="0"/>
          <w:sz w:val="24"/>
        </w:rPr>
        <w:t>注：Ⅰ．同一学年，不同荣誉称号累计加分，相同荣誉称号按最高级别加分；</w:t>
      </w:r>
    </w:p>
    <w:p w14:paraId="7811DC6C">
      <w:pPr>
        <w:widowControl/>
        <w:ind w:firstLine="480" w:firstLineChars="200"/>
        <w:jc w:val="left"/>
        <w:rPr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 xml:space="preserve">Ⅱ．集体荣誉称号包括先进团支部、优秀班集体等； </w:t>
      </w:r>
    </w:p>
    <w:p w14:paraId="0977DDBD">
      <w:pPr>
        <w:widowControl/>
        <w:ind w:firstLine="480" w:firstLineChars="200"/>
        <w:jc w:val="left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Ⅲ．优秀个人包括优秀研究生、优秀研究生干部、优秀团员、优秀团干部、优秀共产党员等，先进个人包括科技创新活动先进个人、文体活动先进个人、志愿服务先进个人等。</w:t>
      </w:r>
    </w:p>
    <w:p w14:paraId="7EFC0FEB">
      <w:pPr>
        <w:widowControl/>
        <w:ind w:firstLine="482" w:firstLineChars="200"/>
        <w:jc w:val="left"/>
        <w:rPr>
          <w:rFonts w:ascii="仿宋" w:hAnsi="仿宋" w:eastAsia="仿宋" w:cs="仿宋"/>
          <w:b/>
          <w:bCs/>
          <w:color w:val="000000"/>
          <w:kern w:val="0"/>
          <w:sz w:val="24"/>
        </w:rPr>
      </w:pPr>
    </w:p>
    <w:p w14:paraId="2FDA5BC6">
      <w:pPr>
        <w:widowControl/>
        <w:ind w:firstLine="482" w:firstLineChars="200"/>
        <w:jc w:val="left"/>
        <w:rPr>
          <w:rFonts w:ascii="仿宋" w:hAnsi="仿宋" w:eastAsia="仿宋" w:cs="仿宋"/>
          <w:b/>
          <w:bCs/>
          <w:color w:val="000000"/>
          <w:kern w:val="0"/>
          <w:sz w:val="24"/>
        </w:rPr>
      </w:pPr>
    </w:p>
    <w:p w14:paraId="5EC0D577">
      <w:pPr>
        <w:widowControl/>
        <w:ind w:firstLine="482" w:firstLineChars="200"/>
        <w:jc w:val="left"/>
        <w:rPr>
          <w:rFonts w:ascii="仿宋" w:hAnsi="仿宋" w:eastAsia="仿宋" w:cs="仿宋"/>
          <w:b/>
          <w:bCs/>
          <w:color w:val="000000"/>
          <w:kern w:val="0"/>
          <w:sz w:val="24"/>
        </w:rPr>
      </w:pPr>
    </w:p>
    <w:p w14:paraId="74E7B8D5">
      <w:pPr>
        <w:widowControl/>
        <w:ind w:firstLine="482" w:firstLineChars="200"/>
        <w:jc w:val="left"/>
        <w:rPr>
          <w:rFonts w:ascii="仿宋" w:hAnsi="仿宋" w:eastAsia="仿宋" w:cs="仿宋"/>
          <w:b/>
          <w:bCs/>
          <w:color w:val="000000"/>
          <w:kern w:val="0"/>
          <w:sz w:val="24"/>
        </w:rPr>
      </w:pPr>
    </w:p>
    <w:p w14:paraId="3322F524">
      <w:pPr>
        <w:widowControl/>
        <w:ind w:firstLine="482" w:firstLineChars="200"/>
        <w:jc w:val="left"/>
        <w:rPr>
          <w:rFonts w:ascii="仿宋" w:hAnsi="仿宋" w:eastAsia="仿宋" w:cs="仿宋"/>
          <w:b/>
          <w:bCs/>
          <w:color w:val="000000"/>
          <w:kern w:val="0"/>
          <w:sz w:val="24"/>
        </w:rPr>
      </w:pPr>
    </w:p>
    <w:p w14:paraId="637E84E7">
      <w:pPr>
        <w:widowControl/>
        <w:ind w:firstLine="482" w:firstLineChars="200"/>
        <w:jc w:val="left"/>
        <w:rPr>
          <w:rFonts w:ascii="仿宋" w:hAnsi="仿宋" w:eastAsia="仿宋" w:cs="仿宋"/>
          <w:b/>
          <w:bCs/>
          <w:color w:val="000000"/>
          <w:kern w:val="0"/>
          <w:sz w:val="24"/>
        </w:rPr>
      </w:pPr>
    </w:p>
    <w:p w14:paraId="05394EE6">
      <w:pPr>
        <w:widowControl/>
        <w:ind w:firstLine="482" w:firstLineChars="200"/>
        <w:jc w:val="left"/>
        <w:rPr>
          <w:rFonts w:ascii="仿宋" w:hAnsi="仿宋" w:eastAsia="仿宋" w:cs="仿宋"/>
          <w:b/>
          <w:bCs/>
          <w:color w:val="000000"/>
          <w:kern w:val="0"/>
          <w:sz w:val="24"/>
        </w:rPr>
      </w:pPr>
    </w:p>
    <w:p w14:paraId="4A3A56BD">
      <w:pPr>
        <w:widowControl/>
        <w:jc w:val="left"/>
        <w:rPr>
          <w:rFonts w:ascii="仿宋" w:hAnsi="仿宋" w:eastAsia="仿宋" w:cs="仿宋"/>
          <w:b/>
          <w:bCs/>
          <w:color w:val="000000"/>
          <w:kern w:val="0"/>
          <w:sz w:val="24"/>
        </w:rPr>
      </w:pPr>
    </w:p>
    <w:p w14:paraId="59043699">
      <w:pPr>
        <w:widowControl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4.学生工作加分</w:t>
      </w:r>
    </w:p>
    <w:p w14:paraId="25A2D1D2">
      <w:pPr>
        <w:jc w:val="center"/>
        <w:rPr>
          <w:rFonts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>附表1-4 学生干部加分标准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213"/>
        <w:gridCol w:w="1155"/>
        <w:gridCol w:w="1170"/>
        <w:gridCol w:w="1200"/>
        <w:gridCol w:w="1005"/>
        <w:gridCol w:w="1350"/>
      </w:tblGrid>
      <w:tr w14:paraId="463BF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vAlign w:val="center"/>
          </w:tcPr>
          <w:p w14:paraId="2A80D4DD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类型</w:t>
            </w:r>
          </w:p>
        </w:tc>
        <w:tc>
          <w:tcPr>
            <w:tcW w:w="1213" w:type="dxa"/>
            <w:vAlign w:val="center"/>
          </w:tcPr>
          <w:p w14:paraId="612AF195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  <w:t>校研学会主席</w:t>
            </w:r>
          </w:p>
        </w:tc>
        <w:tc>
          <w:tcPr>
            <w:tcW w:w="1155" w:type="dxa"/>
            <w:vAlign w:val="center"/>
          </w:tcPr>
          <w:p w14:paraId="52FB5ECA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</w:rPr>
              <w:t>校研学会部长</w:t>
            </w:r>
          </w:p>
        </w:tc>
        <w:tc>
          <w:tcPr>
            <w:tcW w:w="1170" w:type="dxa"/>
            <w:vAlign w:val="center"/>
          </w:tcPr>
          <w:p w14:paraId="39C78C7E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班长</w:t>
            </w:r>
          </w:p>
        </w:tc>
        <w:tc>
          <w:tcPr>
            <w:tcW w:w="1200" w:type="dxa"/>
            <w:vAlign w:val="center"/>
          </w:tcPr>
          <w:p w14:paraId="5F90154C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团支书</w:t>
            </w:r>
          </w:p>
        </w:tc>
        <w:tc>
          <w:tcPr>
            <w:tcW w:w="1005" w:type="dxa"/>
            <w:vAlign w:val="center"/>
          </w:tcPr>
          <w:p w14:paraId="3DDE46E4">
            <w:pPr>
              <w:widowControl/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学委</w:t>
            </w:r>
          </w:p>
        </w:tc>
        <w:tc>
          <w:tcPr>
            <w:tcW w:w="1350" w:type="dxa"/>
            <w:vAlign w:val="center"/>
          </w:tcPr>
          <w:p w14:paraId="212FB03A">
            <w:pPr>
              <w:widowControl/>
              <w:jc w:val="left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  <w:t>其他学生组织从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事学生工作（如社团负责人等）</w:t>
            </w:r>
          </w:p>
        </w:tc>
      </w:tr>
      <w:tr w14:paraId="65E1F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346" w:type="dxa"/>
            <w:vAlign w:val="center"/>
          </w:tcPr>
          <w:p w14:paraId="4727A43A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加分标准</w:t>
            </w:r>
          </w:p>
        </w:tc>
        <w:tc>
          <w:tcPr>
            <w:tcW w:w="1213" w:type="dxa"/>
            <w:vAlign w:val="center"/>
          </w:tcPr>
          <w:p w14:paraId="388EEB6E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  <w:highlight w:val="none"/>
              </w:rPr>
              <w:t>6</w:t>
            </w:r>
          </w:p>
        </w:tc>
        <w:tc>
          <w:tcPr>
            <w:tcW w:w="1155" w:type="dxa"/>
            <w:vAlign w:val="center"/>
          </w:tcPr>
          <w:p w14:paraId="21449ECC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170" w:type="dxa"/>
            <w:vAlign w:val="center"/>
          </w:tcPr>
          <w:p w14:paraId="7262B35A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200" w:type="dxa"/>
            <w:vAlign w:val="center"/>
          </w:tcPr>
          <w:p w14:paraId="25AC6AA8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005" w:type="dxa"/>
            <w:vAlign w:val="center"/>
          </w:tcPr>
          <w:p w14:paraId="44152371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350" w:type="dxa"/>
            <w:vAlign w:val="center"/>
          </w:tcPr>
          <w:p w14:paraId="6C24DCEF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3</w:t>
            </w:r>
          </w:p>
        </w:tc>
      </w:tr>
    </w:tbl>
    <w:p w14:paraId="7FE4C657">
      <w:pPr>
        <w:widowControl/>
        <w:jc w:val="left"/>
        <w:rPr>
          <w:sz w:val="24"/>
        </w:rPr>
      </w:pPr>
      <w:r>
        <w:rPr>
          <w:rFonts w:ascii="仿宋" w:hAnsi="仿宋" w:eastAsia="仿宋" w:cs="仿宋"/>
          <w:color w:val="000000"/>
          <w:kern w:val="0"/>
          <w:sz w:val="24"/>
        </w:rPr>
        <w:t>注：Ⅰ．学院认定的校、院研究生干部，任期满一学年；</w:t>
      </w:r>
    </w:p>
    <w:p w14:paraId="2F4BB235">
      <w:pPr>
        <w:widowControl/>
        <w:ind w:firstLine="480" w:firstLineChars="200"/>
        <w:jc w:val="left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Ⅱ．担任多个研究生干部职务，取最高职务加分。</w:t>
      </w:r>
    </w:p>
    <w:p w14:paraId="4FF5F67D">
      <w:pPr>
        <w:widowControl/>
        <w:ind w:firstLine="482" w:firstLineChars="200"/>
        <w:jc w:val="left"/>
        <w:rPr>
          <w:rFonts w:ascii="仿宋" w:hAnsi="仿宋" w:eastAsia="仿宋" w:cs="仿宋"/>
          <w:b/>
          <w:bCs/>
          <w:color w:val="000000"/>
          <w:kern w:val="0"/>
          <w:sz w:val="24"/>
        </w:rPr>
      </w:pPr>
    </w:p>
    <w:p w14:paraId="65F1FF38">
      <w:pPr>
        <w:widowControl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5.综合素质扣分</w:t>
      </w:r>
    </w:p>
    <w:p w14:paraId="18F200DC">
      <w:pPr>
        <w:jc w:val="center"/>
        <w:rPr>
          <w:rFonts w:ascii="仿宋_GB2312" w:hAnsi="宋体" w:eastAsia="仿宋_GB2312" w:cs="仿宋_GB2312"/>
          <w:color w:val="000000"/>
          <w:kern w:val="0"/>
          <w:sz w:val="24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4"/>
        </w:rPr>
        <w:t>附表1-6 综合素质扣分标准</w:t>
      </w:r>
    </w:p>
    <w:tbl>
      <w:tblPr>
        <w:tblStyle w:val="5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0"/>
        <w:gridCol w:w="3570"/>
      </w:tblGrid>
      <w:tr w14:paraId="17D67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50" w:type="dxa"/>
          </w:tcPr>
          <w:p w14:paraId="0EFC2448"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扣分项目</w:t>
            </w:r>
          </w:p>
        </w:tc>
        <w:tc>
          <w:tcPr>
            <w:tcW w:w="3570" w:type="dxa"/>
          </w:tcPr>
          <w:p w14:paraId="315807D1">
            <w:pPr>
              <w:jc w:val="center"/>
              <w:rPr>
                <w:rFonts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  <w:t>扣分/次</w:t>
            </w:r>
          </w:p>
        </w:tc>
      </w:tr>
      <w:tr w14:paraId="23A59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0" w:type="dxa"/>
          </w:tcPr>
          <w:p w14:paraId="021C5013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缺席清雪除冰</w:t>
            </w:r>
          </w:p>
        </w:tc>
        <w:tc>
          <w:tcPr>
            <w:tcW w:w="3570" w:type="dxa"/>
          </w:tcPr>
          <w:p w14:paraId="640243AD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</w:t>
            </w:r>
          </w:p>
        </w:tc>
      </w:tr>
      <w:tr w14:paraId="2EF1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0" w:type="dxa"/>
          </w:tcPr>
          <w:p w14:paraId="40054E23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无故旷课、迟到、早退</w:t>
            </w:r>
          </w:p>
        </w:tc>
        <w:tc>
          <w:tcPr>
            <w:tcW w:w="3570" w:type="dxa"/>
          </w:tcPr>
          <w:p w14:paraId="2B73E27B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2</w:t>
            </w:r>
          </w:p>
        </w:tc>
      </w:tr>
      <w:tr w14:paraId="24EF8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0" w:type="dxa"/>
          </w:tcPr>
          <w:p w14:paraId="367BC0AE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无故不参加学院和班级组织的活动</w:t>
            </w:r>
          </w:p>
        </w:tc>
        <w:tc>
          <w:tcPr>
            <w:tcW w:w="3570" w:type="dxa"/>
          </w:tcPr>
          <w:p w14:paraId="14B6B81F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2</w:t>
            </w:r>
          </w:p>
        </w:tc>
      </w:tr>
      <w:tr w14:paraId="49BC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0" w:type="dxa"/>
          </w:tcPr>
          <w:p w14:paraId="4676156F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未经请假擅自离校或未按时返校</w:t>
            </w:r>
          </w:p>
        </w:tc>
        <w:tc>
          <w:tcPr>
            <w:tcW w:w="3570" w:type="dxa"/>
          </w:tcPr>
          <w:p w14:paraId="4593D0F9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5</w:t>
            </w:r>
          </w:p>
        </w:tc>
      </w:tr>
      <w:tr w14:paraId="54E59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0" w:type="dxa"/>
          </w:tcPr>
          <w:p w14:paraId="164B9D7C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存放、使用禁用电器，私拉电线</w:t>
            </w:r>
          </w:p>
        </w:tc>
        <w:tc>
          <w:tcPr>
            <w:tcW w:w="3570" w:type="dxa"/>
          </w:tcPr>
          <w:p w14:paraId="3718DA38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10</w:t>
            </w:r>
          </w:p>
        </w:tc>
      </w:tr>
      <w:tr w14:paraId="6CC28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0" w:type="dxa"/>
          </w:tcPr>
          <w:p w14:paraId="0928CFF3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寝室抽烟、有烟头</w:t>
            </w:r>
          </w:p>
        </w:tc>
        <w:tc>
          <w:tcPr>
            <w:tcW w:w="3570" w:type="dxa"/>
          </w:tcPr>
          <w:p w14:paraId="56EB251C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10</w:t>
            </w:r>
          </w:p>
        </w:tc>
      </w:tr>
      <w:tr w14:paraId="120D8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0" w:type="dxa"/>
          </w:tcPr>
          <w:p w14:paraId="3E96F562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2"/>
                <w:szCs w:val="32"/>
              </w:rPr>
              <w:t>考试违纪、作弊</w:t>
            </w:r>
          </w:p>
        </w:tc>
        <w:tc>
          <w:tcPr>
            <w:tcW w:w="3570" w:type="dxa"/>
          </w:tcPr>
          <w:p w14:paraId="47F18D60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</w:rPr>
              <w:t>取消该学年评奖评优资格</w:t>
            </w:r>
          </w:p>
        </w:tc>
      </w:tr>
    </w:tbl>
    <w:p w14:paraId="7D8F4702">
      <w:pPr>
        <w:jc w:val="center"/>
        <w:rPr>
          <w:rFonts w:ascii="仿宋_GB2312" w:hAnsi="宋体" w:eastAsia="仿宋_GB2312" w:cs="仿宋_GB2312"/>
          <w:color w:val="000000"/>
          <w:kern w:val="0"/>
          <w:sz w:val="24"/>
        </w:rPr>
      </w:pPr>
    </w:p>
    <w:p w14:paraId="089E9C6C">
      <w:pPr>
        <w:widowControl/>
        <w:ind w:firstLine="643" w:firstLineChars="200"/>
        <w:jc w:val="left"/>
        <w:rPr>
          <w:rFonts w:ascii="仿宋_GB2312" w:hAnsi="宋体" w:eastAsia="仿宋_GB2312" w:cs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2"/>
          <w:szCs w:val="32"/>
        </w:rPr>
        <w:t>二、重修</w:t>
      </w:r>
    </w:p>
    <w:p w14:paraId="6ADF27F8">
      <w:pPr>
        <w:widowControl/>
        <w:ind w:firstLine="640" w:firstLineChars="2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综合素质分数中的基本分为70分，扣分项需从基本分中扣除。若有基本分低于60分者，必须在当学期进行重修；若有基本分高于等于60分且低于70分者，自愿参加重修，选择仅限于当学期，每学年每人仅有一次重修机会。重修以公益劳动形式进行，由学院提供公益劳动岗位并负责考核测评，公益劳动时长1小时=1分，完成要求的公益劳动时长且考核合格者赋分；未完成要求的公益劳动时长，按照原有基本分计算。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2"/>
          <w:szCs w:val="32"/>
        </w:rPr>
        <w:t>若原有基本分低于60分，则G（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综合素质与能力成绩</w:t>
      </w: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32"/>
          <w:szCs w:val="32"/>
        </w:rPr>
        <w:t>）按0分计算，并取消该学年的评奖评优资格。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在重修结束后，研究生需撰写对生活、学习、思想、行为的总结报告，进行自评和反思，写出未来努力方向，并提交学生工作办公室存档。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QwMGMzYTdkZGI0MWEwOTU0YTc5ZDc2OTQwNTIxOGMifQ=="/>
  </w:docVars>
  <w:rsids>
    <w:rsidRoot w:val="00B26A5E"/>
    <w:rsid w:val="000A0EDE"/>
    <w:rsid w:val="004146FB"/>
    <w:rsid w:val="00B26A5E"/>
    <w:rsid w:val="00BC6210"/>
    <w:rsid w:val="04D3094C"/>
    <w:rsid w:val="13BE0AEA"/>
    <w:rsid w:val="1C420EE9"/>
    <w:rsid w:val="27674012"/>
    <w:rsid w:val="2BF03BEF"/>
    <w:rsid w:val="2F461208"/>
    <w:rsid w:val="31417DE9"/>
    <w:rsid w:val="37010EFD"/>
    <w:rsid w:val="3BFD10F9"/>
    <w:rsid w:val="3C041CEE"/>
    <w:rsid w:val="45AA267C"/>
    <w:rsid w:val="47B37163"/>
    <w:rsid w:val="53B506A5"/>
    <w:rsid w:val="669B0AC9"/>
    <w:rsid w:val="7811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1326</Words>
  <Characters>1376</Characters>
  <Lines>1</Lines>
  <Paragraphs>3</Paragraphs>
  <TotalTime>10</TotalTime>
  <ScaleCrop>false</ScaleCrop>
  <LinksUpToDate>false</LinksUpToDate>
  <CharactersWithSpaces>1391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qzuser</cp:lastModifiedBy>
  <dcterms:modified xsi:type="dcterms:W3CDTF">2025-04-23T06:54:42Z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E2165A7803AF48F093DA3D83F56E4E69_12</vt:lpwstr>
  </property>
  <property fmtid="{D5CDD505-2E9C-101B-9397-08002B2CF9AE}" pid="4" name="KSOTemplateDocerSaveRecord">
    <vt:lpwstr>eyJoZGlkIjoiYmVmM2I1YmVmNTJmMjU5YjM3NmJjZWVjNTlmZmFhZWIiLCJ1c2VySWQiOiIzMTMwNzE5NjgifQ==</vt:lpwstr>
  </property>
</Properties>
</file>